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41" w:rsidRPr="001B1CEE" w:rsidRDefault="00865320" w:rsidP="0086532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40"/>
          <w:szCs w:val="32"/>
          <w:lang w:eastAsia="ru-RU"/>
        </w:rPr>
      </w:pPr>
      <w:r w:rsidRPr="001B1CEE">
        <w:rPr>
          <w:rFonts w:ascii="Helvetica" w:eastAsia="Times New Roman" w:hAnsi="Helvetica" w:cs="Helvetica"/>
          <w:b/>
          <w:color w:val="333333"/>
          <w:sz w:val="40"/>
          <w:szCs w:val="32"/>
          <w:lang w:eastAsia="ru-RU"/>
        </w:rPr>
        <w:t>ВПЕРВЫЕ В РОССИИ!</w:t>
      </w:r>
    </w:p>
    <w:p w:rsidR="00C26841" w:rsidRDefault="00C26841" w:rsidP="00C2684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«Таксифолин аква» - водный раствор дигидрокверцетина. Зарегистрирован в качестве биологически активной добавки, имеет свидетельство о Государственной регистрации № RU.77.99.11.</w:t>
      </w:r>
      <w:proofErr w:type="gramStart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003.E.</w:t>
      </w:r>
      <w:proofErr w:type="gramEnd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003036.07.18. Дигидрокверцетин, как известно, обладает мощным антиоксидантным действием, во много раз превышающим известные природные аналоги (витамины С и Е), защищает и укрепляет стенки сосудов, снижая их проницаемость и ломкость, восстанавливает микроциркуляцию крови, нормализует обмен веществ в клетках. Широко применяется в мире для </w:t>
      </w:r>
      <w:proofErr w:type="spellStart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антивозрастной</w:t>
      </w:r>
      <w:proofErr w:type="spellEnd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терапии и функциональной реабилитации после различных заболеваний.</w:t>
      </w:r>
    </w:p>
    <w:p w:rsidR="00C26841" w:rsidRDefault="00C26841" w:rsidP="00C26841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Подробная информация о препарате в файле во вложении.</w:t>
      </w:r>
    </w:p>
    <w:p w:rsidR="00C26841" w:rsidRDefault="00C26841" w:rsidP="00C26841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2"/>
          <w:szCs w:val="32"/>
        </w:rPr>
        <w:t>Рекомендуемый курс реабилитации – 1 флакон</w:t>
      </w:r>
      <w:r>
        <w:rPr>
          <w:rFonts w:ascii="Helvetica" w:hAnsi="Helvetica" w:cs="Helvetica"/>
          <w:b/>
          <w:sz w:val="36"/>
          <w:szCs w:val="36"/>
        </w:rPr>
        <w:t>.</w:t>
      </w:r>
    </w:p>
    <w:p w:rsidR="00C26841" w:rsidRDefault="00C26841" w:rsidP="00C26841">
      <w:pPr>
        <w:shd w:val="clear" w:color="auto" w:fill="FFFFFF"/>
        <w:spacing w:after="135" w:line="240" w:lineRule="auto"/>
        <w:ind w:right="395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</w:p>
    <w:p w:rsidR="00C26841" w:rsidRDefault="00C26841" w:rsidP="00C2684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26841" w:rsidRDefault="00C26841" w:rsidP="00C26841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Телефон: +7 (903) 961 47 46</w:t>
      </w:r>
    </w:p>
    <w:p w:rsidR="00C26841" w:rsidRDefault="00C26841" w:rsidP="00C26841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1"/>
          <w:lang w:eastAsia="ru-RU"/>
        </w:rPr>
        <w:t>Электронная почта: </w:t>
      </w:r>
      <w:hyperlink r:id="rId5" w:history="1">
        <w:r>
          <w:rPr>
            <w:rStyle w:val="a3"/>
            <w:rFonts w:ascii="Arial" w:eastAsia="Times New Roman" w:hAnsi="Arial" w:cs="Arial"/>
            <w:b/>
            <w:bCs/>
            <w:color w:val="005E8D"/>
            <w:sz w:val="24"/>
            <w:szCs w:val="21"/>
            <w:lang w:eastAsia="ru-RU"/>
          </w:rPr>
          <w:t>nanotech@nanotech.ru</w:t>
        </w:r>
      </w:hyperlink>
    </w:p>
    <w:p w:rsidR="00C26841" w:rsidRDefault="00C26841" w:rsidP="00C26841">
      <w:pPr>
        <w:jc w:val="center"/>
      </w:pPr>
    </w:p>
    <w:p w:rsidR="00C26841" w:rsidRDefault="00C26841" w:rsidP="00C26841"/>
    <w:p w:rsidR="001B1CEE" w:rsidRDefault="001B1CEE" w:rsidP="00C26841">
      <w:bookmarkStart w:id="0" w:name="_GoBack"/>
      <w:bookmarkEnd w:id="0"/>
    </w:p>
    <w:p w:rsidR="00C26841" w:rsidRDefault="00C26841" w:rsidP="00C26841"/>
    <w:p w:rsidR="00876C7F" w:rsidRDefault="00876C7F" w:rsidP="00C26841"/>
    <w:p w:rsidR="00C26841" w:rsidRDefault="00C26841" w:rsidP="00C26841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lastRenderedPageBreak/>
        <w:t>Российский дигидрокверцетин для восстановления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br/>
        <w:t>после бронхолегочных заболеваний с вирусной этиологией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br/>
        <w:t>и профилактики этих заболеваний</w:t>
      </w:r>
    </w:p>
    <w:p w:rsidR="00C26841" w:rsidRDefault="001B1CEE" w:rsidP="00C2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333" stroked="f"/>
        </w:pict>
      </w:r>
    </w:p>
    <w:p w:rsidR="00C26841" w:rsidRDefault="00C26841" w:rsidP="00C26841"/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Дигидрокверцетин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известный в Америке и Европе также как «Таксифолин»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Taxifolin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относится к антиоксидантам натурального происхождения или биофлавоноидам. По молекулярному строению и функциям дигидрокверцетин близок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кверцетину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рутину, но превосходит 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фармакобиологической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активности. </w:t>
      </w: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Дигидрокверцетин по современным литературным данным: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тормозит развитие воспалительных процессов, предупреждает возникновение отеков в сердечно-сосудистой и бронхолегочной системах;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регулирует обменные процессы на уровне клеточных мембран;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является активатором иммунной системы, эффективно воздействует на процессы регенерации тканей;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антиоксидантной и </w:t>
      </w:r>
      <w:proofErr w:type="spellStart"/>
      <w:r>
        <w:rPr>
          <w:sz w:val="28"/>
          <w:szCs w:val="28"/>
        </w:rPr>
        <w:t>капилляропротекторной</w:t>
      </w:r>
      <w:proofErr w:type="spellEnd"/>
      <w:r>
        <w:rPr>
          <w:sz w:val="28"/>
          <w:szCs w:val="28"/>
        </w:rPr>
        <w:t xml:space="preserve"> активности в разы превосходит применяемые сегодня средства.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Дигидрокверцетин </w:t>
      </w:r>
      <w:r>
        <w:rPr>
          <w:rFonts w:ascii="Times New Roman" w:hAnsi="Times New Roman" w:cs="Times New Roman"/>
          <w:sz w:val="28"/>
          <w:szCs w:val="28"/>
        </w:rPr>
        <w:t xml:space="preserve">показан людям, выздоравливающим от пневмонии, но еще больше – лицам с хронической пневмонией. В пневмонических очагах, особенно, на их периферии постоянно идут процессы, поддерживающие тлеющее воспаление, которое является колоссальным источником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стресса – ведущего механизма в патогенезе многих болезней и патологических процессов.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больных с острыми пневмониями дигидрокверцетин эффективно снижает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окисления липидов и способствует нормализации содержания альфа-токоферола в плазме крови, оказывает противовоспалительное,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иммуномодулирующее действие, снижает выраженность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бронхообструкции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ускоряет клинико-рентгенологическое разрешение пневмонии, способствует восстановлению резистентности капилляров [1, 2, 3, 4].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 вирусных инфекций респираторного тракта, дигидрокверцетин не влияет непосредственно на вирусы, но поддерживает функциональную активность липидного слоя мембран, делая, тем самым, клетки менее восприимчивыми к вирусным атакам.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тяжелых легочных заболеваниях, таких, как эмфизема легких, нарушается снабжение крови кислородом, возникают дыхательная недостаточность и уменьшение альвеолярных площадей. В этих условиях дигидрокверцетин способствует более полноценному усвоению клетками кислорода и снижает уровень проявления гипоксии.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дигидрокверцетина в составе комплексной терапии позволяет нормализовать или значительно улучшить основные показатели, характеризующие состояние кровообращения в слизистой оболочке бронхов, что, в свою очередь, способствует скорейшему купированию локального воспаления. Это крайне важно не только в период лечения, но также и в восстановительный период, который при этом виде заболеваний длится довольно долго. 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литературу: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6841" w:rsidRDefault="00C26841" w:rsidP="00C2684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нового антиоксидантного средства </w:t>
      </w:r>
      <w:proofErr w:type="spellStart"/>
      <w:r>
        <w:rPr>
          <w:sz w:val="28"/>
          <w:szCs w:val="28"/>
        </w:rPr>
        <w:t>диквертина</w:t>
      </w:r>
      <w:proofErr w:type="spellEnd"/>
      <w:r>
        <w:rPr>
          <w:sz w:val="28"/>
          <w:szCs w:val="28"/>
        </w:rPr>
        <w:t xml:space="preserve"> при лечении больных острой пневмонией / </w:t>
      </w:r>
      <w:proofErr w:type="spellStart"/>
      <w:r>
        <w:rPr>
          <w:sz w:val="28"/>
          <w:szCs w:val="28"/>
        </w:rPr>
        <w:t>Теселкин</w:t>
      </w:r>
      <w:proofErr w:type="spellEnd"/>
      <w:r>
        <w:rPr>
          <w:sz w:val="28"/>
          <w:szCs w:val="28"/>
        </w:rPr>
        <w:t xml:space="preserve"> Ю.О., </w:t>
      </w:r>
      <w:proofErr w:type="spellStart"/>
      <w:r>
        <w:rPr>
          <w:sz w:val="28"/>
          <w:szCs w:val="28"/>
        </w:rPr>
        <w:t>Бабенкова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Новоженов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Колхир</w:t>
      </w:r>
      <w:proofErr w:type="spellEnd"/>
      <w:r>
        <w:rPr>
          <w:sz w:val="28"/>
          <w:szCs w:val="28"/>
        </w:rPr>
        <w:t xml:space="preserve"> В.К., Быков В.А., 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Руленко</w:t>
      </w:r>
      <w:proofErr w:type="spellEnd"/>
      <w:r>
        <w:rPr>
          <w:sz w:val="28"/>
          <w:szCs w:val="28"/>
        </w:rPr>
        <w:t xml:space="preserve"> И.А., Колесник </w:t>
      </w:r>
      <w:proofErr w:type="gramStart"/>
      <w:r>
        <w:rPr>
          <w:sz w:val="28"/>
          <w:szCs w:val="28"/>
        </w:rPr>
        <w:t>Ю.А..</w:t>
      </w:r>
      <w:proofErr w:type="gramEnd"/>
      <w:r>
        <w:rPr>
          <w:sz w:val="28"/>
          <w:szCs w:val="28"/>
        </w:rPr>
        <w:t xml:space="preserve"> Вопросы биологической, медицинской и фармацевтической химии. - 1999. - N1.</w:t>
      </w:r>
    </w:p>
    <w:p w:rsidR="00C26841" w:rsidRDefault="00C26841" w:rsidP="00C2684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Амосов В.И., </w:t>
      </w:r>
      <w:proofErr w:type="spellStart"/>
      <w:r>
        <w:rPr>
          <w:sz w:val="28"/>
          <w:szCs w:val="28"/>
        </w:rPr>
        <w:t>Золотницкая</w:t>
      </w:r>
      <w:proofErr w:type="spellEnd"/>
      <w:r>
        <w:rPr>
          <w:sz w:val="28"/>
          <w:szCs w:val="28"/>
        </w:rPr>
        <w:t xml:space="preserve"> В.П., Лукина О.В. и др. Микроциркуляторные дисфункции у больных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болезнью легких // Регионарное кровообращение и микроциркуляция. – 2005. – Т. 4. №15. – С.41-45.</w:t>
      </w:r>
    </w:p>
    <w:p w:rsidR="00C26841" w:rsidRDefault="00C26841" w:rsidP="00C26841">
      <w:pPr>
        <w:pStyle w:val="a4"/>
        <w:numPr>
          <w:ilvl w:val="0"/>
          <w:numId w:val="2"/>
        </w:numPr>
        <w:spacing w:before="9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А.Г. Хроническая </w:t>
      </w:r>
      <w:proofErr w:type="spellStart"/>
      <w:r>
        <w:rPr>
          <w:sz w:val="28"/>
          <w:szCs w:val="28"/>
        </w:rPr>
        <w:t>обструктивная</w:t>
      </w:r>
      <w:proofErr w:type="spellEnd"/>
      <w:r>
        <w:rPr>
          <w:sz w:val="28"/>
          <w:szCs w:val="28"/>
        </w:rPr>
        <w:t xml:space="preserve"> болезнь легких. – M.: Атмосфера, 2008. – 568 с. </w:t>
      </w:r>
      <w:proofErr w:type="spellStart"/>
      <w:r>
        <w:rPr>
          <w:sz w:val="28"/>
          <w:szCs w:val="28"/>
          <w:lang w:val="en-US"/>
        </w:rPr>
        <w:t>Rabe</w:t>
      </w:r>
      <w:proofErr w:type="spellEnd"/>
      <w:r w:rsidRPr="00C268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Hurd</w:t>
      </w:r>
      <w:r w:rsidRPr="00C268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en-US"/>
        </w:rPr>
        <w:t>Anzueto</w:t>
      </w:r>
      <w:proofErr w:type="spellEnd"/>
      <w:r w:rsidRPr="00C268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et</w:t>
      </w:r>
      <w:r w:rsidRPr="00C268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Global strategy for the diagnosis, management and prevention of chronic obstructive pulmonary disease: GOLD executive summary // Am. J. </w:t>
      </w:r>
      <w:proofErr w:type="spellStart"/>
      <w:r>
        <w:rPr>
          <w:sz w:val="28"/>
          <w:szCs w:val="28"/>
          <w:lang w:val="en-US"/>
        </w:rPr>
        <w:t>Respir</w:t>
      </w:r>
      <w:proofErr w:type="spellEnd"/>
      <w:r>
        <w:rPr>
          <w:sz w:val="28"/>
          <w:szCs w:val="28"/>
          <w:lang w:val="en-US"/>
        </w:rPr>
        <w:t xml:space="preserve">. Crit. Care. Med. – 2007. – Vol.176. –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.532-555.</w:t>
      </w:r>
    </w:p>
    <w:p w:rsidR="00C26841" w:rsidRDefault="00C26841" w:rsidP="00C2684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Barnes PJ. </w:t>
      </w:r>
      <w:proofErr w:type="spellStart"/>
      <w:r>
        <w:rPr>
          <w:sz w:val="28"/>
          <w:szCs w:val="28"/>
          <w:lang w:val="en-US"/>
        </w:rPr>
        <w:t>Buist</w:t>
      </w:r>
      <w:proofErr w:type="spellEnd"/>
      <w:r>
        <w:rPr>
          <w:sz w:val="28"/>
          <w:szCs w:val="28"/>
          <w:lang w:val="en-US"/>
        </w:rPr>
        <w:t xml:space="preserve"> SA, Calverley P, Fukuchi </w:t>
      </w:r>
      <w:proofErr w:type="spellStart"/>
      <w:proofErr w:type="gramStart"/>
      <w:r>
        <w:rPr>
          <w:sz w:val="28"/>
          <w:szCs w:val="28"/>
          <w:lang w:val="en-US"/>
        </w:rPr>
        <w:t>Y,Jenkins</w:t>
      </w:r>
      <w:proofErr w:type="spellEnd"/>
      <w:proofErr w:type="gramEnd"/>
      <w:r>
        <w:rPr>
          <w:sz w:val="28"/>
          <w:szCs w:val="28"/>
          <w:lang w:val="en-US"/>
        </w:rPr>
        <w:t xml:space="preserve"> C, Rodriguez-Roisin R, van </w:t>
      </w:r>
      <w:proofErr w:type="spellStart"/>
      <w:r>
        <w:rPr>
          <w:sz w:val="28"/>
          <w:szCs w:val="28"/>
          <w:lang w:val="en-US"/>
        </w:rPr>
        <w:t>Weel</w:t>
      </w:r>
      <w:proofErr w:type="spellEnd"/>
      <w:r>
        <w:rPr>
          <w:sz w:val="28"/>
          <w:szCs w:val="28"/>
          <w:lang w:val="en-US"/>
        </w:rPr>
        <w:t xml:space="preserve"> C, Zielinski J. Global strategy for the diagnosis, management and prevention of chronic obstructive pulmonary disease: GOLD executive summary. Am J </w:t>
      </w:r>
      <w:proofErr w:type="spellStart"/>
      <w:r>
        <w:rPr>
          <w:sz w:val="28"/>
          <w:szCs w:val="28"/>
          <w:lang w:val="en-US"/>
        </w:rPr>
        <w:t>Respir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Crit</w:t>
      </w:r>
      <w:proofErr w:type="spellEnd"/>
      <w:r>
        <w:rPr>
          <w:sz w:val="28"/>
          <w:szCs w:val="28"/>
          <w:lang w:val="en-US"/>
        </w:rPr>
        <w:t xml:space="preserve"> Care Med 2007; 176: 532-555.</w:t>
      </w:r>
    </w:p>
    <w:p w:rsidR="00C26841" w:rsidRDefault="00C26841" w:rsidP="00C26841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</w:p>
    <w:p w:rsidR="00152C15" w:rsidRDefault="00152C15" w:rsidP="00C26841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</w:p>
    <w:p w:rsidR="00C26841" w:rsidRDefault="00C26841" w:rsidP="00C26841">
      <w:pPr>
        <w:shd w:val="clear" w:color="auto" w:fill="FFFFFF"/>
        <w:spacing w:before="180" w:after="180" w:line="420" w:lineRule="atLeast"/>
        <w:outlineLvl w:val="0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Российский дигидрокверцетин для профилактики сердечно-сосудистых     заболеваний и реабилитации организма после выздоровления</w:t>
      </w:r>
    </w:p>
    <w:p w:rsidR="00C26841" w:rsidRDefault="001B1CEE" w:rsidP="00C2684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467.75pt;height:1.5pt" o:hralign="center" o:hrstd="t" o:hrnoshade="t" o:hr="t" fillcolor="#333" stroked="f"/>
        </w:pict>
      </w:r>
    </w:p>
    <w:p w:rsidR="00C26841" w:rsidRDefault="00C26841" w:rsidP="00C268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Дигидрокверцетин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известный в Америке и Европе также как «Таксифолин»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Taxifolin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относится к антиоксидантам натурального происхождения или биофлавоноидам. По молекулярному строению и функциям дигидрокверцетин близок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кверцетину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рутину, но превосходит 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фармакобиологической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активности. </w:t>
      </w: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Дигидрокверцетин по современным литературным данным: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тормозит развитие воспалительных процессов, предупреждает возникновение отеков в сердечно-сосудистой и бронхолегочной системах;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регулирует обменные процессы на уровне клеточных мембран;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является активатором иммунной системы, эффективно воздействует на процессы регенерации тканей;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антиоксидантной и </w:t>
      </w:r>
      <w:proofErr w:type="spellStart"/>
      <w:r>
        <w:rPr>
          <w:sz w:val="28"/>
          <w:szCs w:val="28"/>
        </w:rPr>
        <w:t>капилляропротекторной</w:t>
      </w:r>
      <w:proofErr w:type="spellEnd"/>
      <w:r>
        <w:rPr>
          <w:sz w:val="28"/>
          <w:szCs w:val="28"/>
        </w:rPr>
        <w:t xml:space="preserve"> активности в разы превосходит применяемые сегодня средства.</w:t>
      </w:r>
    </w:p>
    <w:p w:rsidR="00C26841" w:rsidRDefault="00C26841" w:rsidP="00C268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Первоисточником целого ряда серьезных заболеваний</w:t>
      </w:r>
      <w:r>
        <w:rPr>
          <w:rFonts w:ascii="Times New Roman" w:hAnsi="Times New Roman" w:cs="Times New Roman"/>
          <w:sz w:val="28"/>
        </w:rPr>
        <w:t xml:space="preserve"> являются так называемые свободные радикалы, которые играют в организме двоякую роль.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иммунитет здоров и функционирует правильно, он контролирует их деятельность, и свободные радикалы выполняют следующие полезные функции: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разрушение бактерий и вирусов;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производство энергии и важных гормонов;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активизация нужных организму ферментов.</w:t>
      </w:r>
    </w:p>
    <w:p w:rsidR="00152C15" w:rsidRDefault="00C26841" w:rsidP="00C26841">
      <w:pPr>
        <w:spacing w:after="0"/>
        <w:jc w:val="both"/>
        <w:rPr>
          <w:rFonts w:ascii="Times New Roman" w:hAnsi="Times New Roman" w:cs="Times New Roman"/>
          <w:sz w:val="28"/>
        </w:rPr>
      </w:pPr>
      <w:r w:rsidRPr="00C26841">
        <w:rPr>
          <w:rFonts w:ascii="Times New Roman" w:hAnsi="Times New Roman" w:cs="Times New Roman"/>
          <w:sz w:val="28"/>
        </w:rPr>
        <w:t xml:space="preserve">         </w:t>
      </w:r>
    </w:p>
    <w:p w:rsidR="00152C15" w:rsidRDefault="00152C15" w:rsidP="00C268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6841" w:rsidRDefault="000D7AF3" w:rsidP="00C268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81EC8">
        <w:rPr>
          <w:rFonts w:ascii="Times New Roman" w:hAnsi="Times New Roman" w:cs="Times New Roman"/>
          <w:sz w:val="28"/>
        </w:rPr>
        <w:lastRenderedPageBreak/>
        <w:t xml:space="preserve">       </w:t>
      </w:r>
      <w:r w:rsidR="00C26841">
        <w:rPr>
          <w:rFonts w:ascii="Times New Roman" w:hAnsi="Times New Roman" w:cs="Times New Roman"/>
          <w:sz w:val="28"/>
        </w:rPr>
        <w:t>Однако, деструктивные факторы, которые присутствуют в нашей реальной жизни (плохая экология, некачественные продукты, курение, злоупотребление алкоголем, стрессовые состояния, ультрафиолетовое и ионизирующее излучение, прием медикаментов и т.д.), приводят к возрастанию количества свободных радикалов, создающих дисбаланс в организме.</w:t>
      </w: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Происходят сбои в структурах белков, деформированные белки распознаются иммунитетом как инородные тела, и он начинает их уничтожение. Свободные радикалы разрушают клеточные мембраны, нарушается питание и нормальное дыхание клеток. Возникает </w:t>
      </w:r>
      <w:proofErr w:type="spellStart"/>
      <w:r>
        <w:rPr>
          <w:rFonts w:ascii="Times New Roman" w:hAnsi="Times New Roman" w:cs="Times New Roman"/>
          <w:sz w:val="28"/>
        </w:rPr>
        <w:t>оксидативный</w:t>
      </w:r>
      <w:proofErr w:type="spellEnd"/>
      <w:r>
        <w:rPr>
          <w:rFonts w:ascii="Times New Roman" w:hAnsi="Times New Roman" w:cs="Times New Roman"/>
          <w:sz w:val="28"/>
        </w:rPr>
        <w:t xml:space="preserve"> стресс, что приводит к сбоям в протекании важных биохимических реакций, возникновению вредных мутаций, появлению болезней и преждевременному старению.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Одним из самых важных последствий</w:t>
      </w:r>
      <w:r>
        <w:rPr>
          <w:rFonts w:ascii="Times New Roman" w:hAnsi="Times New Roman" w:cs="Times New Roman"/>
          <w:sz w:val="28"/>
        </w:rPr>
        <w:t>, вызванных свободными радикалами негативных процессов, являются нарушения в функционировании кровеносной системы, прежде всего, капиллярного кровообращения, поскольку именно капилляры обеспечивают питание и дыхание всех клеток организма.</w:t>
      </w: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Препятствует этому мощная антиоксидантная активность дигидрокверцетина [1], действие которого заключается в блокировании, нейтрализации и выведении из организма избытка свободных радикалов, благодаря чему предотвращается возникновение и развитие таких тяжелых болезней как инфаркт миокарда, инсульт, атеросклероз, болезнь Альцгеймера, заболевание иммунной системы, и т.д.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Присущие </w:t>
      </w:r>
      <w:proofErr w:type="spellStart"/>
      <w:r>
        <w:rPr>
          <w:rFonts w:ascii="Times New Roman" w:hAnsi="Times New Roman" w:cs="Times New Roman"/>
          <w:b/>
          <w:sz w:val="28"/>
        </w:rPr>
        <w:t>дигидрокверцетину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капилляропротекторные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свойства: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препятствуют разрушению клеточных, тканевых и органных мембран и барьеров, укрепляют стенки сосудов, усиливая в них кровоток, снижая вязкость крови;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нормализуют и понижают уровень холестерина и триглицеридов, минимизируют артериальную гипертензию [2], риск развития инфарктов и инсультов;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существенно сокращают рубцовую зону ишемического повреждения миокарда, улучшают коронарное кровообращение, сократительную функцию сердца и его кровоснабжение [3];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предотвращают спазм артерий, внутрисосудистое </w:t>
      </w:r>
      <w:proofErr w:type="spellStart"/>
      <w:r>
        <w:rPr>
          <w:rFonts w:ascii="Times New Roman" w:hAnsi="Times New Roman" w:cs="Times New Roman"/>
          <w:sz w:val="28"/>
        </w:rPr>
        <w:t>тромбообразование</w:t>
      </w:r>
      <w:proofErr w:type="spellEnd"/>
      <w:r>
        <w:rPr>
          <w:rFonts w:ascii="Times New Roman" w:hAnsi="Times New Roman" w:cs="Times New Roman"/>
          <w:sz w:val="28"/>
        </w:rPr>
        <w:t>, нормализуют кровоток в церебральных сосудах, обменные процессы в клетках головного мозга и периферической нервной системы [4, 5];</w:t>
      </w:r>
    </w:p>
    <w:p w:rsidR="00C26841" w:rsidRDefault="00C26841" w:rsidP="00C26841">
      <w:pPr>
        <w:spacing w:before="240" w:after="0"/>
        <w:jc w:val="both"/>
        <w:rPr>
          <w:rFonts w:ascii="Times New Roman" w:hAnsi="Times New Roman" w:cs="Times New Roman"/>
          <w:b/>
          <w:sz w:val="28"/>
        </w:rPr>
      </w:pPr>
    </w:p>
    <w:p w:rsidR="0091061D" w:rsidRDefault="00C26841" w:rsidP="00C26841">
      <w:pPr>
        <w:spacing w:before="240" w:after="0"/>
        <w:jc w:val="both"/>
        <w:rPr>
          <w:rFonts w:ascii="Times New Roman" w:hAnsi="Times New Roman" w:cs="Times New Roman"/>
          <w:b/>
          <w:sz w:val="28"/>
        </w:rPr>
      </w:pPr>
      <w:r w:rsidRPr="00C26841">
        <w:rPr>
          <w:rFonts w:ascii="Times New Roman" w:hAnsi="Times New Roman" w:cs="Times New Roman"/>
          <w:b/>
          <w:sz w:val="28"/>
        </w:rPr>
        <w:t xml:space="preserve">       </w:t>
      </w:r>
    </w:p>
    <w:p w:rsidR="00C26841" w:rsidRDefault="00C26841" w:rsidP="00C26841">
      <w:pPr>
        <w:spacing w:before="240" w:after="0"/>
        <w:jc w:val="both"/>
        <w:rPr>
          <w:rFonts w:ascii="Times New Roman" w:hAnsi="Times New Roman" w:cs="Times New Roman"/>
          <w:b/>
          <w:sz w:val="28"/>
        </w:rPr>
      </w:pPr>
      <w:r w:rsidRPr="00C26841">
        <w:rPr>
          <w:rFonts w:ascii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</w:rPr>
        <w:t>Водный раствор дигидрокверцетина «Таксифолин аква» является активным средством профилактики и укрепления общего состояния организма и может быть полезен всем возрастным группам населения, особенно, людям, находящимся в процессе реабилитации после тяжелых сердечно-сосудистых, онкологических, бронхолегочных заболеваний.</w:t>
      </w:r>
    </w:p>
    <w:p w:rsidR="00C26841" w:rsidRDefault="00C26841" w:rsidP="00C2684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Дигидрокверцетин замедляет процессы старения организма, влияя, в том числе, на синтез коллагена и эластина в коже, при этом сокращается количество морщин, и кожа долго сохраняет свежесть и упругость. Даже на начальной стадии приема дигидрокверцетин снимает синдром хронической усталости, положительно влияя на физическую и умственную активность человека.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дигидрокверцетина на фоне приема лекарственных препаратов снижает их отрицательное воздействие на организм, что позволяет минимизировать возникающие при этом побочные явления.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Ссылки на литературу: </w:t>
      </w:r>
    </w:p>
    <w:p w:rsidR="00C26841" w:rsidRDefault="00C26841" w:rsidP="00C268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pStyle w:val="a4"/>
        <w:numPr>
          <w:ilvl w:val="0"/>
          <w:numId w:val="3"/>
        </w:numPr>
        <w:spacing w:line="252" w:lineRule="auto"/>
        <w:jc w:val="both"/>
        <w:rPr>
          <w:sz w:val="28"/>
        </w:rPr>
      </w:pPr>
      <w:r>
        <w:rPr>
          <w:sz w:val="28"/>
        </w:rPr>
        <w:t>Пахомов В.П., Горошко В.А., Антиоксидантная активность субстанции дигидрокверцетина различной чистоты «Вопросы биологической, медицинской и фармацевтической химии» 1999 г.</w:t>
      </w:r>
    </w:p>
    <w:p w:rsidR="00C26841" w:rsidRDefault="00C26841" w:rsidP="00C26841">
      <w:pPr>
        <w:pStyle w:val="a4"/>
        <w:numPr>
          <w:ilvl w:val="0"/>
          <w:numId w:val="3"/>
        </w:numPr>
        <w:spacing w:line="252" w:lineRule="auto"/>
        <w:jc w:val="both"/>
        <w:rPr>
          <w:sz w:val="28"/>
        </w:rPr>
      </w:pPr>
      <w:r>
        <w:rPr>
          <w:sz w:val="28"/>
        </w:rPr>
        <w:t xml:space="preserve">Шабанов В.А., Левин Г.Я., Терехина Е.В., Изменение </w:t>
      </w:r>
      <w:proofErr w:type="spellStart"/>
      <w:r>
        <w:rPr>
          <w:sz w:val="28"/>
        </w:rPr>
        <w:t>гемофеологии</w:t>
      </w:r>
      <w:proofErr w:type="spellEnd"/>
      <w:r>
        <w:rPr>
          <w:sz w:val="28"/>
        </w:rPr>
        <w:t xml:space="preserve"> при артериальной гипертензии. «Реологические исследования в медицине» 1997 г.</w:t>
      </w:r>
    </w:p>
    <w:p w:rsidR="00C26841" w:rsidRDefault="00C26841" w:rsidP="00C26841">
      <w:pPr>
        <w:pStyle w:val="a4"/>
        <w:numPr>
          <w:ilvl w:val="0"/>
          <w:numId w:val="3"/>
        </w:numPr>
        <w:spacing w:line="252" w:lineRule="auto"/>
        <w:jc w:val="both"/>
        <w:rPr>
          <w:sz w:val="28"/>
        </w:rPr>
      </w:pPr>
      <w:proofErr w:type="spellStart"/>
      <w:r>
        <w:rPr>
          <w:sz w:val="28"/>
        </w:rPr>
        <w:t>Бритов</w:t>
      </w:r>
      <w:proofErr w:type="spellEnd"/>
      <w:r>
        <w:rPr>
          <w:sz w:val="28"/>
        </w:rPr>
        <w:t xml:space="preserve"> А.Н., </w:t>
      </w:r>
      <w:proofErr w:type="spellStart"/>
      <w:r>
        <w:rPr>
          <w:sz w:val="28"/>
        </w:rPr>
        <w:t>Апарина</w:t>
      </w:r>
      <w:proofErr w:type="spellEnd"/>
      <w:r>
        <w:rPr>
          <w:sz w:val="28"/>
        </w:rPr>
        <w:t xml:space="preserve"> Т.В., Роль дигидрокверцетина в коррекции гемодинамических и метаболических нарушений у больных с атеросклерозом и артериальной гипертонией. «Региональное кровообращение и микроциркуляция», 2006 г.</w:t>
      </w:r>
    </w:p>
    <w:p w:rsidR="00C26841" w:rsidRDefault="00C26841" w:rsidP="00C26841">
      <w:pPr>
        <w:pStyle w:val="a4"/>
        <w:numPr>
          <w:ilvl w:val="0"/>
          <w:numId w:val="3"/>
        </w:numPr>
        <w:spacing w:line="252" w:lineRule="auto"/>
        <w:jc w:val="both"/>
        <w:rPr>
          <w:sz w:val="28"/>
        </w:rPr>
      </w:pPr>
      <w:proofErr w:type="spellStart"/>
      <w:r>
        <w:rPr>
          <w:sz w:val="28"/>
        </w:rPr>
        <w:t>Кубатиев</w:t>
      </w:r>
      <w:proofErr w:type="spellEnd"/>
      <w:r>
        <w:rPr>
          <w:sz w:val="28"/>
        </w:rPr>
        <w:t xml:space="preserve"> А.А., </w:t>
      </w:r>
      <w:proofErr w:type="spellStart"/>
      <w:r>
        <w:rPr>
          <w:sz w:val="28"/>
        </w:rPr>
        <w:t>Тюкавкина</w:t>
      </w:r>
      <w:proofErr w:type="spellEnd"/>
      <w:r>
        <w:rPr>
          <w:sz w:val="28"/>
        </w:rPr>
        <w:t xml:space="preserve"> Н.А., Быков В.А., </w:t>
      </w:r>
      <w:proofErr w:type="spellStart"/>
      <w:r>
        <w:rPr>
          <w:sz w:val="28"/>
        </w:rPr>
        <w:t>Рудько</w:t>
      </w:r>
      <w:proofErr w:type="spellEnd"/>
      <w:r>
        <w:rPr>
          <w:sz w:val="28"/>
        </w:rPr>
        <w:t xml:space="preserve"> И.А., </w:t>
      </w:r>
      <w:proofErr w:type="spellStart"/>
      <w:r>
        <w:rPr>
          <w:sz w:val="28"/>
        </w:rPr>
        <w:t>Ядигарова</w:t>
      </w:r>
      <w:proofErr w:type="spellEnd"/>
      <w:r>
        <w:rPr>
          <w:sz w:val="28"/>
        </w:rPr>
        <w:t xml:space="preserve"> З.Т., </w:t>
      </w:r>
      <w:proofErr w:type="spellStart"/>
      <w:r>
        <w:rPr>
          <w:sz w:val="28"/>
        </w:rPr>
        <w:t>Диквертин</w:t>
      </w:r>
      <w:proofErr w:type="spellEnd"/>
      <w:r>
        <w:rPr>
          <w:sz w:val="28"/>
        </w:rPr>
        <w:t xml:space="preserve"> – эффективный ингибитор агрегации тромбоцитов </w:t>
      </w:r>
      <w:proofErr w:type="spellStart"/>
      <w:r>
        <w:rPr>
          <w:sz w:val="28"/>
        </w:rPr>
        <w:t>флавоноидной</w:t>
      </w:r>
      <w:proofErr w:type="spellEnd"/>
      <w:r>
        <w:rPr>
          <w:sz w:val="28"/>
        </w:rPr>
        <w:t xml:space="preserve"> природы. «Вопросы биологической, медицинской и фармацевтической химии» 1999 г.</w:t>
      </w:r>
    </w:p>
    <w:p w:rsidR="00943D58" w:rsidRPr="008548B3" w:rsidRDefault="00C26841" w:rsidP="008548B3">
      <w:pPr>
        <w:pStyle w:val="a4"/>
        <w:numPr>
          <w:ilvl w:val="0"/>
          <w:numId w:val="3"/>
        </w:numPr>
        <w:spacing w:line="252" w:lineRule="auto"/>
        <w:jc w:val="both"/>
        <w:rPr>
          <w:sz w:val="28"/>
        </w:rPr>
      </w:pPr>
      <w:proofErr w:type="spellStart"/>
      <w:r>
        <w:rPr>
          <w:sz w:val="28"/>
        </w:rPr>
        <w:t>Щегольков</w:t>
      </w:r>
      <w:proofErr w:type="spellEnd"/>
      <w:r>
        <w:rPr>
          <w:sz w:val="28"/>
        </w:rPr>
        <w:t xml:space="preserve"> А.М., </w:t>
      </w:r>
      <w:proofErr w:type="spellStart"/>
      <w:r>
        <w:rPr>
          <w:sz w:val="28"/>
        </w:rPr>
        <w:t>Шакула</w:t>
      </w:r>
      <w:proofErr w:type="spellEnd"/>
      <w:r>
        <w:rPr>
          <w:sz w:val="28"/>
        </w:rPr>
        <w:t xml:space="preserve"> А.В., Сычев В.В., Дергачева Л.И., Повышение медицинской реабилитации больных ишемической болезнью сердца при применении дигидрокверцетина. «Вестник вос</w:t>
      </w:r>
      <w:r w:rsidR="00943D58">
        <w:rPr>
          <w:sz w:val="28"/>
        </w:rPr>
        <w:t>становительной медицины» 2009 г</w:t>
      </w:r>
    </w:p>
    <w:p w:rsidR="00943D58" w:rsidRDefault="00943D58" w:rsidP="00C26841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</w:p>
    <w:p w:rsidR="00C26841" w:rsidRDefault="00C26841" w:rsidP="00C26841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lastRenderedPageBreak/>
        <w:t>Российский дигидрокверцетин для профилактики онкологических заболеваний, поддерживающей терапии и реабилитации организма после выздоровления</w:t>
      </w:r>
    </w:p>
    <w:p w:rsidR="00C26841" w:rsidRDefault="001B1CEE" w:rsidP="00C2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noshade="t" o:hr="t" fillcolor="#333" stroked="f"/>
        </w:pict>
      </w:r>
    </w:p>
    <w:p w:rsidR="00C26841" w:rsidRDefault="00C26841" w:rsidP="00C2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Дигидрокверцетин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известный в Америке и Европе также как «Таксифолин»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Taxifolin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относится к антиоксидантам натурального происхождения или биофлавоноидам. По молекулярному строению и функциям дигидрокверцетин близок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кверцетину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рутину, но превосходит 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фармакобиологической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активности. </w:t>
      </w: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841" w:rsidRDefault="00C26841" w:rsidP="00C268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Дигидрокверцетин по современным литературным данным: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тормозит развитие воспалительных процессов, предупреждает возникновение отеков в сердечно-сосудистой и бронхолегочной системах;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регулирует обменные процессы на уровне клеточных мембран;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является активатором иммунной системы, эффективно воздействует на процессы регенерации тканей;</w:t>
      </w:r>
    </w:p>
    <w:p w:rsidR="00C26841" w:rsidRDefault="00C26841" w:rsidP="00C26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антиоксидантной и </w:t>
      </w:r>
      <w:proofErr w:type="spellStart"/>
      <w:r>
        <w:rPr>
          <w:sz w:val="28"/>
          <w:szCs w:val="28"/>
        </w:rPr>
        <w:t>капилляропротекторной</w:t>
      </w:r>
      <w:proofErr w:type="spellEnd"/>
      <w:r>
        <w:rPr>
          <w:sz w:val="28"/>
          <w:szCs w:val="28"/>
        </w:rPr>
        <w:t xml:space="preserve"> активности в разы превосходит применяемые сегодня средства.</w:t>
      </w:r>
    </w:p>
    <w:p w:rsidR="00C26841" w:rsidRDefault="00C26841" w:rsidP="00C26841">
      <w:pPr>
        <w:pStyle w:val="a4"/>
        <w:jc w:val="both"/>
        <w:rPr>
          <w:sz w:val="28"/>
          <w:szCs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Первоисточником целого ряда серьезных заболеваний </w:t>
      </w:r>
      <w:r>
        <w:rPr>
          <w:rFonts w:ascii="Times New Roman" w:hAnsi="Times New Roman" w:cs="Times New Roman"/>
          <w:sz w:val="28"/>
        </w:rPr>
        <w:t>являются так называемые свободные радикалы, которые играют в организме двоякую роль.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иммунитет здоров и функционирует правильно, он контролирует их деятельность, и свободные радикалы выполняют следующие полезные функции: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разрушение бактерий и вирусов;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производство энергии и важных гормонов;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активизация нужных организму ферментов.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Однако, деструктивные факторы, которые присутствуют в нашей реальной жизни (плохая экология, некачественные продукты, курение, злоупотребление алкоголем, стрессовые состояния, ультрафиолетовое и ионизирующее излучение, прием медикаментов и т.д.), приводят к возрастанию количества свободных радикалов, создающих дисбаланс в организме.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Повреждение ДНК свободными радикалами – одна из важных причин развития онкологических заболеваний. Молекула ДНК – весьма привлекательный объект для свободных радикалов. Когда они атакуют ДНК, которая хранит всю информацию, позволяющую функционировать нашему организму, происходит нарушение генетического кода клетки, что делает ее, в лучшем случае бесполезной, не способной выполнять свои функции, в худшем случае происходит накопление мутаций, обусловленных </w:t>
      </w:r>
      <w:proofErr w:type="spellStart"/>
      <w:r>
        <w:rPr>
          <w:rFonts w:ascii="Times New Roman" w:hAnsi="Times New Roman" w:cs="Times New Roman"/>
          <w:sz w:val="28"/>
        </w:rPr>
        <w:t>свободнорадикальным</w:t>
      </w:r>
      <w:proofErr w:type="spellEnd"/>
      <w:r>
        <w:rPr>
          <w:rFonts w:ascii="Times New Roman" w:hAnsi="Times New Roman" w:cs="Times New Roman"/>
          <w:sz w:val="28"/>
        </w:rPr>
        <w:t xml:space="preserve"> окислением, что ведет к перерождению клетки, превращение ее в онкологическую, злокачественную. Именно с повреждением структур ДНК свободными радикалами связывают в настоящее время развитие онкологических заболеваний.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развитии злокачественных опухолей в организме накапливаются токсичные продукты, которые атакуют иммунную систему и, в конечном счете, приводят к снижению резистентности организма, ухудшают результаты лечения и способствуют развитию послеоперационных осложнений. Эти процессы сопровождаются накоплением свободных радикалов и активацией перекисного окисления липидов, что нарушает проницаемость клеточных мембран и разрушает структуры и нормальное функционирование органов и тканей.</w:t>
      </w:r>
    </w:p>
    <w:p w:rsidR="00C26841" w:rsidRDefault="00C26841" w:rsidP="00C26841">
      <w:pPr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Дигидрокверцетин </w:t>
      </w:r>
      <w:r>
        <w:rPr>
          <w:rFonts w:ascii="Times New Roman" w:hAnsi="Times New Roman" w:cs="Times New Roman"/>
          <w:sz w:val="28"/>
        </w:rPr>
        <w:t xml:space="preserve">– эталонный антиоксидант, уникальный природный акцептор свободных радикалов кислорода – является мощным </w:t>
      </w:r>
      <w:proofErr w:type="spellStart"/>
      <w:r>
        <w:rPr>
          <w:rFonts w:ascii="Times New Roman" w:hAnsi="Times New Roman" w:cs="Times New Roman"/>
          <w:sz w:val="28"/>
        </w:rPr>
        <w:t>гепатопротектором</w:t>
      </w:r>
      <w:proofErr w:type="spellEnd"/>
      <w:r>
        <w:rPr>
          <w:rFonts w:ascii="Times New Roman" w:hAnsi="Times New Roman" w:cs="Times New Roman"/>
          <w:sz w:val="28"/>
        </w:rPr>
        <w:t xml:space="preserve">, радиопротектором, обладает противовоспалительными, обезболивающими, </w:t>
      </w:r>
      <w:proofErr w:type="spellStart"/>
      <w:r>
        <w:rPr>
          <w:rFonts w:ascii="Times New Roman" w:hAnsi="Times New Roman" w:cs="Times New Roman"/>
          <w:sz w:val="28"/>
        </w:rPr>
        <w:t>иммунокорректирующими</w:t>
      </w:r>
      <w:proofErr w:type="spellEnd"/>
      <w:r>
        <w:rPr>
          <w:rFonts w:ascii="Times New Roman" w:hAnsi="Times New Roman" w:cs="Times New Roman"/>
          <w:sz w:val="28"/>
        </w:rPr>
        <w:t xml:space="preserve"> свойствами, способствует восстановлению тонуса кровеносных сосудов, нормализует липидный спектр крови и замедляет развитие атеросклеротических бляшек, уменьшает риск возникновения инсульта и инфаркта, улучшает сократимость миокарда и микроциркуляцию крови, воздействует на процессы регенерации тканей, защищает от вредных воздействий желудочно-кишечный тракт, почки и печень, используется для профилактики и лечения опухолевых и аутоиммунных заболеваний.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Дигидрокверцетин</w:t>
      </w:r>
      <w:r>
        <w:rPr>
          <w:rFonts w:ascii="Times New Roman" w:hAnsi="Times New Roman" w:cs="Times New Roman"/>
          <w:sz w:val="28"/>
        </w:rPr>
        <w:t xml:space="preserve"> препятствует возникновению злокачественных новообразований, что особенно важно для людей с наследственной предрасположенностью к опухолевым заболеваниям, тормозит развитие опухолевых клеток, запуская механизм их самоубийства и не подавляя при этом деление здоровых клеток [1].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Антиканцерогенная активность дигидрокверцетина весьма актуальна также в связи с распространением вирусных гепатитов, приводящих к циррозу и раку печени [2].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Дигидрокверцетин</w:t>
      </w:r>
      <w:r>
        <w:rPr>
          <w:rFonts w:ascii="Times New Roman" w:hAnsi="Times New Roman" w:cs="Times New Roman"/>
          <w:sz w:val="28"/>
        </w:rPr>
        <w:t xml:space="preserve"> эффективен при нейтрализации воздействия на человека </w:t>
      </w:r>
      <w:proofErr w:type="spellStart"/>
      <w:r>
        <w:rPr>
          <w:rFonts w:ascii="Times New Roman" w:hAnsi="Times New Roman" w:cs="Times New Roman"/>
          <w:sz w:val="28"/>
        </w:rPr>
        <w:t>химио</w:t>
      </w:r>
      <w:proofErr w:type="spellEnd"/>
      <w:r>
        <w:rPr>
          <w:rFonts w:ascii="Times New Roman" w:hAnsi="Times New Roman" w:cs="Times New Roman"/>
          <w:sz w:val="28"/>
        </w:rPr>
        <w:t>- и лучевой терапии, используемых при лечении онкологических заболеваний в ранней или поздней стадии. Препятствует интоксикации организма, блокирует и выводит из организма свободные радикалы, восстанавливает межклеточные мембраны и сами клетки, препятствует мутации клеток, а также разрастанию (пролиферации) ткани опухоли, если процесс не остановлен в самом начале заболевания [3, 4, 5].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создает перспективу использования дигидрокверцетина, как эффективного средства профилактики онкологических заболеваний, а также средства поддерживающей терапии и реабилитации организма, позволяющей снижать риски послеоперационных осложнений.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 на литературу: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1. Вершинина С.Ф., </w:t>
      </w:r>
      <w:proofErr w:type="spellStart"/>
      <w:r>
        <w:rPr>
          <w:rFonts w:ascii="Times New Roman" w:hAnsi="Times New Roman" w:cs="Times New Roman"/>
          <w:sz w:val="28"/>
        </w:rPr>
        <w:t>Потявина</w:t>
      </w:r>
      <w:proofErr w:type="spellEnd"/>
      <w:r>
        <w:rPr>
          <w:rFonts w:ascii="Times New Roman" w:hAnsi="Times New Roman" w:cs="Times New Roman"/>
          <w:sz w:val="28"/>
        </w:rPr>
        <w:t xml:space="preserve"> Е.В. Применение природных биорегуляторов в онкологии // </w:t>
      </w:r>
      <w:proofErr w:type="spellStart"/>
      <w:r>
        <w:rPr>
          <w:rFonts w:ascii="Times New Roman" w:hAnsi="Times New Roman" w:cs="Times New Roman"/>
          <w:sz w:val="28"/>
        </w:rPr>
        <w:t>Вопр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Онкол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– 2003. - №2 –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. 145 – 151.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C.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Kandaswami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E. Perkins, D. S.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Soloniuk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E. Jr. Middleton. Differential inhibition of proliferation of human squamous cell carcinoma,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gilosarcoma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and embryonic fibroblast – like lung cells in culture by plant flavonoids // Anticancer Drags – 1992 – Vol</w:t>
      </w:r>
      <w:proofErr w:type="gramStart"/>
      <w:r>
        <w:rPr>
          <w:rFonts w:ascii="Times New Roman" w:hAnsi="Times New Roman" w:cs="Times New Roman"/>
          <w:sz w:val="28"/>
          <w:lang w:val="en-US"/>
        </w:rPr>
        <w:t>3.№</w:t>
      </w:r>
      <w:proofErr w:type="gramEnd"/>
      <w:r>
        <w:rPr>
          <w:rFonts w:ascii="Times New Roman" w:hAnsi="Times New Roman" w:cs="Times New Roman"/>
          <w:sz w:val="28"/>
          <w:lang w:val="en-US"/>
        </w:rPr>
        <w:t>5.-P.525-530.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К.Н. </w:t>
      </w:r>
      <w:proofErr w:type="spellStart"/>
      <w:r>
        <w:rPr>
          <w:rFonts w:ascii="Times New Roman" w:hAnsi="Times New Roman" w:cs="Times New Roman"/>
          <w:sz w:val="28"/>
        </w:rPr>
        <w:t>Конторщикова</w:t>
      </w:r>
      <w:proofErr w:type="spellEnd"/>
      <w:r>
        <w:rPr>
          <w:rFonts w:ascii="Times New Roman" w:hAnsi="Times New Roman" w:cs="Times New Roman"/>
          <w:sz w:val="28"/>
        </w:rPr>
        <w:t xml:space="preserve">, А.Б. </w:t>
      </w:r>
      <w:proofErr w:type="spellStart"/>
      <w:r>
        <w:rPr>
          <w:rFonts w:ascii="Times New Roman" w:hAnsi="Times New Roman" w:cs="Times New Roman"/>
          <w:sz w:val="28"/>
        </w:rPr>
        <w:t>Алясоба</w:t>
      </w:r>
      <w:proofErr w:type="spellEnd"/>
      <w:r>
        <w:rPr>
          <w:rFonts w:ascii="Times New Roman" w:hAnsi="Times New Roman" w:cs="Times New Roman"/>
          <w:sz w:val="28"/>
        </w:rPr>
        <w:t xml:space="preserve">, С.Ч. </w:t>
      </w:r>
      <w:proofErr w:type="spellStart"/>
      <w:r>
        <w:rPr>
          <w:rFonts w:ascii="Times New Roman" w:hAnsi="Times New Roman" w:cs="Times New Roman"/>
          <w:sz w:val="28"/>
        </w:rPr>
        <w:t>Майкопароба</w:t>
      </w:r>
      <w:proofErr w:type="spellEnd"/>
      <w:r>
        <w:rPr>
          <w:rFonts w:ascii="Times New Roman" w:hAnsi="Times New Roman" w:cs="Times New Roman"/>
          <w:sz w:val="28"/>
        </w:rPr>
        <w:t xml:space="preserve"> Патогенетическое обоснование противоопухолевого действия дигидрокверцетина. Нижегородская государственная медицинская академия, Нижний Новгород; Майкопский онкологический диспансер, Майкоп.</w:t>
      </w:r>
    </w:p>
    <w:p w:rsidR="00C26841" w:rsidRDefault="00C26841" w:rsidP="00C268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Дадали</w:t>
      </w:r>
      <w:proofErr w:type="spellEnd"/>
      <w:r>
        <w:rPr>
          <w:rFonts w:ascii="Times New Roman" w:hAnsi="Times New Roman" w:cs="Times New Roman"/>
          <w:sz w:val="28"/>
        </w:rPr>
        <w:t xml:space="preserve"> В.А. Влияние микронутриентов на сигнальные системы клетки как механизм </w:t>
      </w:r>
      <w:proofErr w:type="spellStart"/>
      <w:r>
        <w:rPr>
          <w:rFonts w:ascii="Times New Roman" w:hAnsi="Times New Roman" w:cs="Times New Roman"/>
          <w:sz w:val="28"/>
        </w:rPr>
        <w:t>онкопротекции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 Санкт-Петербургской гос. мед. Акад. Им. И.И. Мечникова. – 2003. - №3. – С. 162-170.</w:t>
      </w:r>
    </w:p>
    <w:p w:rsidR="00AD04AB" w:rsidRDefault="00C26841" w:rsidP="00881EC8">
      <w:pPr>
        <w:spacing w:after="0"/>
        <w:ind w:firstLine="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M.A. Devi, N.P. Das. In vitro effect of natural plant polyphenols on the proliferation of normal and abnormal human lymphocytes and their secretions of interleukin -211 Cancer Lett-1993 – Vol.69, №3.-P.191-196</w:t>
      </w:r>
    </w:p>
    <w:p w:rsidR="009572E5" w:rsidRDefault="009572E5" w:rsidP="00F13DB1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lastRenderedPageBreak/>
        <w:t xml:space="preserve">Российский дигидрокверцетин для профилактики </w:t>
      </w:r>
    </w:p>
    <w:p w:rsidR="009572E5" w:rsidRDefault="00F13DB1" w:rsidP="009572E5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и </w:t>
      </w:r>
      <w:r w:rsidR="009572E5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поддерживающей терапии 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в </w:t>
      </w:r>
      <w:r w:rsidR="009572E5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лечени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и</w:t>
      </w:r>
      <w:r w:rsidR="009572E5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сахарного диабета</w:t>
      </w:r>
    </w:p>
    <w:p w:rsidR="009572E5" w:rsidRDefault="001B1CEE" w:rsidP="0095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1.5pt" o:hralign="center" o:hrstd="t" o:hrnoshade="t" o:hr="t" fillcolor="#333" stroked="f"/>
        </w:pict>
      </w:r>
    </w:p>
    <w:p w:rsidR="009572E5" w:rsidRDefault="009572E5" w:rsidP="0095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2E5" w:rsidRDefault="009572E5" w:rsidP="009572E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72E5" w:rsidRPr="00357C3E" w:rsidRDefault="009572E5" w:rsidP="00957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b/>
          <w:bCs/>
          <w:sz w:val="28"/>
          <w:szCs w:val="28"/>
        </w:rPr>
        <w:t>Дигидрокверцетин</w:t>
      </w:r>
      <w:r w:rsidRPr="00357C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7C3E">
        <w:rPr>
          <w:rFonts w:ascii="Times New Roman" w:hAnsi="Times New Roman" w:cs="Times New Roman"/>
          <w:sz w:val="28"/>
          <w:szCs w:val="28"/>
        </w:rPr>
        <w:t>известный в Америке и Европе также как «Таксифолин» (</w:t>
      </w:r>
      <w:proofErr w:type="spellStart"/>
      <w:r w:rsidRPr="00357C3E">
        <w:rPr>
          <w:rFonts w:ascii="Times New Roman" w:hAnsi="Times New Roman" w:cs="Times New Roman"/>
          <w:i/>
          <w:iCs/>
          <w:sz w:val="28"/>
          <w:szCs w:val="28"/>
        </w:rPr>
        <w:t>Taxifolin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), относится к антиоксидантам натурального происхождения или биофлавоноидам. По молекулярному строению и функциям дигидрокверцетин близок 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кверцетину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и рутину, но превосходит их по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фармакобиологической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активности. </w:t>
      </w:r>
    </w:p>
    <w:p w:rsidR="009572E5" w:rsidRPr="00357C3E" w:rsidRDefault="009572E5" w:rsidP="009572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C3E">
        <w:rPr>
          <w:rFonts w:ascii="Times New Roman" w:hAnsi="Times New Roman" w:cs="Times New Roman"/>
          <w:b/>
          <w:sz w:val="28"/>
          <w:szCs w:val="28"/>
        </w:rPr>
        <w:t>Дигидрокверцетин по современным литературным данным: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>тормозит развитие воспалительных процессов, предупреждает возникновение отеков в сердечно-сосудистой и бронхолегочной системах;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 регулирует обменные процессы на уровне клеточных мембран;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  является активатором иммунной системы, эффективно воздействует на процессы регенерации тканей;</w:t>
      </w:r>
    </w:p>
    <w:p w:rsidR="009572E5" w:rsidRPr="00357C3E" w:rsidRDefault="009572E5" w:rsidP="0095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по антиоксидантной и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капилляропротекторной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активности в разы превосходит применяемые сегодня средства</w:t>
      </w:r>
      <w:r w:rsidRPr="0035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2E5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C3E">
        <w:rPr>
          <w:rFonts w:ascii="Times New Roman" w:hAnsi="Times New Roman" w:cs="Times New Roman"/>
          <w:sz w:val="28"/>
          <w:szCs w:val="28"/>
        </w:rPr>
        <w:t xml:space="preserve"> В настоящее время в структуре общей заболеваемости сахарный диабет занимает одно из ведущих мест. Известно, что диабет, как первого, так и второго типа, возникает как следствие двух нарушений, приводящих к одному и тому же синдрому –  гипергликемии   или   повышению уровня сахара в крови. В первом случае не хватает инсулина, и приходиться компенсировать это заместительной инсулинотерапией; во втором случае -  развивается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  тканей, то есть, инсулин в крови есть, но ткани нечувствительны к нему [1,2].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Причем, оба эти механизма </w:t>
      </w:r>
      <w:proofErr w:type="gramStart"/>
      <w:r w:rsidRPr="00357C3E">
        <w:rPr>
          <w:rFonts w:ascii="Times New Roman" w:hAnsi="Times New Roman" w:cs="Times New Roman"/>
          <w:sz w:val="28"/>
          <w:szCs w:val="28"/>
        </w:rPr>
        <w:t xml:space="preserve">зачастую 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взаимоусиливают</w:t>
      </w:r>
      <w:proofErr w:type="spellEnd"/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 и  дополняют друг друга, усложняя клиническую картину и выбор схемы лечения диабета.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C3E">
        <w:rPr>
          <w:rFonts w:ascii="Times New Roman" w:hAnsi="Times New Roman" w:cs="Times New Roman"/>
          <w:sz w:val="28"/>
          <w:szCs w:val="28"/>
        </w:rPr>
        <w:t xml:space="preserve">На фоне гипергликемии активируются реакции перекисного окисления липидов, то есть, образуется избыточное количество свободных радикалов кислорода, влияние которых оказывает на организм цитотоксическое действие и приводит к развитию сосудистых патологий и прогрессирующему атеросклерозу. </w:t>
      </w:r>
    </w:p>
    <w:p w:rsidR="009572E5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72E5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57C3E">
        <w:rPr>
          <w:rFonts w:ascii="Times New Roman" w:hAnsi="Times New Roman" w:cs="Times New Roman"/>
          <w:sz w:val="28"/>
          <w:szCs w:val="28"/>
        </w:rPr>
        <w:t xml:space="preserve">При диабетической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макроангиопатии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органами – мишенями являются главным образом, сердце и нижние конечности. В процесс диабетической микроангиопатии наиболее часто вовлекаются сосуды сетчатки глаза 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7C3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ангиоретинопатия</w:t>
      </w:r>
      <w:proofErr w:type="spellEnd"/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 ) и кровеносные капилляры клубочков нефронов (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ангионефропатия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). Таким образом, основными органами мишенями при диабетической микроангиопатии являются глаза и почки [3,4].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 К сожалению, при определенных успехах в лечении различных форм диабета, системного решения этой проблемы еще не найдено. Поэтому возникает необходимость выработки механизма, одновременного воздействия на разные звенья патологических процессов, в первую очередь, путем купирования одного из первоисточников </w:t>
      </w:r>
      <w:proofErr w:type="gramStart"/>
      <w:r w:rsidRPr="00357C3E">
        <w:rPr>
          <w:rFonts w:ascii="Times New Roman" w:hAnsi="Times New Roman" w:cs="Times New Roman"/>
          <w:sz w:val="28"/>
          <w:szCs w:val="28"/>
        </w:rPr>
        <w:t>осложнений  -</w:t>
      </w:r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  вызванного гипергликемией избыточного количества свободных радикалов кислорода [5,6].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  Естественными защитниками от </w:t>
      </w:r>
      <w:proofErr w:type="gramStart"/>
      <w:r w:rsidRPr="00357C3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оксидативных</w:t>
      </w:r>
      <w:proofErr w:type="spellEnd"/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 стрессов» являются препараты антиоксидантного действия, среди которых одним из самых эффективных является </w:t>
      </w:r>
      <w:r w:rsidRPr="00427A95">
        <w:rPr>
          <w:rFonts w:ascii="Times New Roman" w:hAnsi="Times New Roman" w:cs="Times New Roman"/>
          <w:b/>
          <w:sz w:val="28"/>
          <w:szCs w:val="28"/>
        </w:rPr>
        <w:t>дигидрокверцетин</w:t>
      </w:r>
      <w:r w:rsidRPr="00357C3E">
        <w:rPr>
          <w:rFonts w:ascii="Times New Roman" w:hAnsi="Times New Roman" w:cs="Times New Roman"/>
          <w:sz w:val="28"/>
          <w:szCs w:val="28"/>
        </w:rPr>
        <w:t xml:space="preserve"> -  биофлавоноид, получаемый из сибирской лиственницы. 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b/>
          <w:sz w:val="28"/>
          <w:szCs w:val="28"/>
        </w:rPr>
        <w:t xml:space="preserve">            Дигидрокверцетин </w:t>
      </w:r>
      <w:r w:rsidRPr="00357C3E">
        <w:rPr>
          <w:rFonts w:ascii="Times New Roman" w:hAnsi="Times New Roman" w:cs="Times New Roman"/>
          <w:sz w:val="28"/>
          <w:szCs w:val="28"/>
        </w:rPr>
        <w:t xml:space="preserve">блокирует, нейтрализует, выводит из организма избыток свободных радикалов, укрепляет </w:t>
      </w:r>
      <w:proofErr w:type="gramStart"/>
      <w:r w:rsidRPr="00357C3E">
        <w:rPr>
          <w:rFonts w:ascii="Times New Roman" w:hAnsi="Times New Roman" w:cs="Times New Roman"/>
          <w:sz w:val="28"/>
          <w:szCs w:val="28"/>
        </w:rPr>
        <w:t>стенки  сосудов</w:t>
      </w:r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 и капилляров, улучшает реологию крови, снижая ее вязкость, препятствует развитию осложнений, связанных с различными аспектами сахарного диабета. </w:t>
      </w:r>
    </w:p>
    <w:p w:rsidR="009572E5" w:rsidRPr="00357C3E" w:rsidRDefault="009572E5" w:rsidP="0095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   Обладая мощными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капилляропротекторными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, противовоспалительными,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дезинтоксикационными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гепатопротекторными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свойствами, </w:t>
      </w:r>
      <w:r w:rsidRPr="00357C3E">
        <w:rPr>
          <w:rFonts w:ascii="Times New Roman" w:hAnsi="Times New Roman" w:cs="Times New Roman"/>
          <w:b/>
          <w:sz w:val="28"/>
          <w:szCs w:val="28"/>
        </w:rPr>
        <w:t>дигидрокверцетин</w:t>
      </w:r>
      <w:r w:rsidRPr="00357C3E">
        <w:rPr>
          <w:rFonts w:ascii="Times New Roman" w:hAnsi="Times New Roman" w:cs="Times New Roman"/>
          <w:sz w:val="28"/>
          <w:szCs w:val="28"/>
        </w:rPr>
        <w:t>: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повышает устойчивость тканей организма к повреждающему действию избыточного сахара в крови, снижает уровень </w:t>
      </w:r>
      <w:proofErr w:type="spellStart"/>
      <w:r w:rsidRPr="00357C3E">
        <w:rPr>
          <w:sz w:val="28"/>
          <w:szCs w:val="28"/>
        </w:rPr>
        <w:t>гликолизированного</w:t>
      </w:r>
      <w:proofErr w:type="spellEnd"/>
      <w:r w:rsidRPr="00357C3E">
        <w:rPr>
          <w:sz w:val="28"/>
          <w:szCs w:val="28"/>
        </w:rPr>
        <w:t xml:space="preserve"> гемоглобина; 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снижает риски </w:t>
      </w:r>
      <w:proofErr w:type="gramStart"/>
      <w:r w:rsidRPr="00357C3E">
        <w:rPr>
          <w:sz w:val="28"/>
          <w:szCs w:val="28"/>
        </w:rPr>
        <w:t>прогрессирования  диабетических</w:t>
      </w:r>
      <w:proofErr w:type="gramEnd"/>
      <w:r w:rsidRPr="00357C3E">
        <w:rPr>
          <w:sz w:val="28"/>
          <w:szCs w:val="28"/>
        </w:rPr>
        <w:t xml:space="preserve"> </w:t>
      </w:r>
      <w:proofErr w:type="spellStart"/>
      <w:r w:rsidRPr="00357C3E">
        <w:rPr>
          <w:sz w:val="28"/>
          <w:szCs w:val="28"/>
        </w:rPr>
        <w:t>ангиопатий</w:t>
      </w:r>
      <w:proofErr w:type="spellEnd"/>
      <w:r w:rsidRPr="00357C3E">
        <w:rPr>
          <w:sz w:val="28"/>
          <w:szCs w:val="28"/>
        </w:rPr>
        <w:t xml:space="preserve">, повышает чувствительность к инсулину, секреторные возможности </w:t>
      </w:r>
      <w:proofErr w:type="spellStart"/>
      <w:r w:rsidRPr="00357C3E">
        <w:rPr>
          <w:sz w:val="28"/>
          <w:szCs w:val="28"/>
        </w:rPr>
        <w:t>инсуляторного</w:t>
      </w:r>
      <w:proofErr w:type="spellEnd"/>
      <w:r w:rsidRPr="00357C3E">
        <w:rPr>
          <w:sz w:val="28"/>
          <w:szCs w:val="28"/>
        </w:rPr>
        <w:t xml:space="preserve"> аппарата; 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  способствует нормализации липидного спектра крови, проявляющейся в снижении холестерина и триглицеридов, повышении </w:t>
      </w:r>
      <w:proofErr w:type="gramStart"/>
      <w:r w:rsidRPr="00357C3E">
        <w:rPr>
          <w:sz w:val="28"/>
          <w:szCs w:val="28"/>
        </w:rPr>
        <w:t>уровня  липопротеинов</w:t>
      </w:r>
      <w:proofErr w:type="gramEnd"/>
      <w:r w:rsidRPr="00357C3E">
        <w:rPr>
          <w:sz w:val="28"/>
          <w:szCs w:val="28"/>
        </w:rPr>
        <w:t xml:space="preserve"> высокой плотности ( ЛПВП) на фоне снижения липопротеинов низкой плотности ( ЛПНП);  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оказывает защитное и положительное действие в отношении профилактики диабетической </w:t>
      </w:r>
      <w:proofErr w:type="spellStart"/>
      <w:r w:rsidRPr="00357C3E">
        <w:rPr>
          <w:sz w:val="28"/>
          <w:szCs w:val="28"/>
        </w:rPr>
        <w:t>ретинопатии</w:t>
      </w:r>
      <w:proofErr w:type="spellEnd"/>
      <w:r w:rsidRPr="00357C3E">
        <w:rPr>
          <w:sz w:val="28"/>
          <w:szCs w:val="28"/>
        </w:rPr>
        <w:t>;</w:t>
      </w:r>
    </w:p>
    <w:p w:rsidR="009572E5" w:rsidRPr="00357C3E" w:rsidRDefault="009572E5" w:rsidP="009572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57C3E">
        <w:rPr>
          <w:sz w:val="28"/>
          <w:szCs w:val="28"/>
        </w:rPr>
        <w:t xml:space="preserve">обеспечивает уменьшение клинических проявлений </w:t>
      </w:r>
      <w:proofErr w:type="spellStart"/>
      <w:r w:rsidRPr="00357C3E">
        <w:rPr>
          <w:sz w:val="28"/>
          <w:szCs w:val="28"/>
        </w:rPr>
        <w:t>полинейропатии</w:t>
      </w:r>
      <w:proofErr w:type="spellEnd"/>
      <w:r w:rsidRPr="00357C3E">
        <w:rPr>
          <w:sz w:val="28"/>
          <w:szCs w:val="28"/>
        </w:rPr>
        <w:t xml:space="preserve"> </w:t>
      </w:r>
      <w:proofErr w:type="gramStart"/>
      <w:r w:rsidRPr="00357C3E">
        <w:rPr>
          <w:sz w:val="28"/>
          <w:szCs w:val="28"/>
        </w:rPr>
        <w:t>( жар</w:t>
      </w:r>
      <w:proofErr w:type="gramEnd"/>
      <w:r w:rsidRPr="00357C3E">
        <w:rPr>
          <w:sz w:val="28"/>
          <w:szCs w:val="28"/>
        </w:rPr>
        <w:t xml:space="preserve"> и жжение в ногах, онемение и снижение чувствительности пальцев и т.д.).</w:t>
      </w:r>
    </w:p>
    <w:p w:rsidR="009572E5" w:rsidRPr="00357C3E" w:rsidRDefault="009572E5" w:rsidP="009572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572E5" w:rsidRDefault="009572E5" w:rsidP="009572E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9572E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957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9572E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72E5" w:rsidRPr="00357C3E" w:rsidRDefault="009572E5" w:rsidP="009572E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57C3E">
        <w:rPr>
          <w:rFonts w:ascii="Times New Roman" w:hAnsi="Times New Roman" w:cs="Times New Roman"/>
          <w:b/>
          <w:sz w:val="28"/>
          <w:szCs w:val="28"/>
        </w:rPr>
        <w:t xml:space="preserve">Ссылки на литературу:  </w:t>
      </w:r>
    </w:p>
    <w:p w:rsidR="009572E5" w:rsidRPr="00357C3E" w:rsidRDefault="009572E5" w:rsidP="009572E5">
      <w:p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1.Л.С.Корнеева, В.А.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Н.П.Красавина</w:t>
      </w:r>
      <w:proofErr w:type="spellEnd"/>
      <w:proofErr w:type="gramStart"/>
      <w:r w:rsidRPr="00357C3E">
        <w:rPr>
          <w:rFonts w:ascii="Times New Roman" w:hAnsi="Times New Roman" w:cs="Times New Roman"/>
          <w:sz w:val="28"/>
          <w:szCs w:val="28"/>
        </w:rPr>
        <w:t>, .</w:t>
      </w:r>
      <w:proofErr w:type="spellStart"/>
      <w:proofErr w:type="gramEnd"/>
      <w:r w:rsidRPr="00357C3E">
        <w:rPr>
          <w:rFonts w:ascii="Times New Roman" w:hAnsi="Times New Roman" w:cs="Times New Roman"/>
          <w:sz w:val="28"/>
          <w:szCs w:val="28"/>
        </w:rPr>
        <w:t>С.С.Целуйко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. Эффективность применения дигидрокверцетина       при экспериментальной гликемии, УДК 616.153.455.01-611.018-678.048.</w:t>
      </w:r>
    </w:p>
    <w:p w:rsidR="009572E5" w:rsidRPr="00357C3E" w:rsidRDefault="009572E5" w:rsidP="009572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2.Д.Аронсон. Гипергликемия и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патобиология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диабетических осложнений. </w:t>
      </w:r>
      <w:proofErr w:type="spellStart"/>
      <w:r w:rsidRPr="00357C3E">
        <w:rPr>
          <w:rFonts w:ascii="Times New Roman" w:hAnsi="Times New Roman" w:cs="Times New Roman"/>
          <w:sz w:val="28"/>
          <w:szCs w:val="28"/>
          <w:lang w:val="en-US"/>
        </w:rPr>
        <w:t>Adv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7C3E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,45, 2008г.</w:t>
      </w:r>
    </w:p>
    <w:p w:rsidR="009572E5" w:rsidRPr="00357C3E" w:rsidRDefault="009572E5" w:rsidP="009572E5">
      <w:pPr>
        <w:spacing w:after="0" w:line="240" w:lineRule="auto"/>
        <w:ind w:left="709" w:hanging="1134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      3.М.И.Балабокин,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М.Ф.Белоярцев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 и др. Дигидрокверцетин при сахарном диабете типа 2, кафедра эндокринологии ФИ ПО ММА им.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, 2003г.</w:t>
      </w:r>
    </w:p>
    <w:p w:rsidR="009572E5" w:rsidRPr="00357C3E" w:rsidRDefault="009572E5" w:rsidP="009572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4.Н.И.Горбенко. Современные аспекты фармакологической коррекции гипергликемии у больных сахарным диабетом, Журнал </w:t>
      </w:r>
      <w:proofErr w:type="gramStart"/>
      <w:r w:rsidRPr="00357C3E">
        <w:rPr>
          <w:rFonts w:ascii="Times New Roman" w:hAnsi="Times New Roman" w:cs="Times New Roman"/>
          <w:sz w:val="28"/>
          <w:szCs w:val="28"/>
        </w:rPr>
        <w:t>« Экспериментальная</w:t>
      </w:r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 и клиническая фармакология» т.62,№5, 1999г.</w:t>
      </w:r>
    </w:p>
    <w:p w:rsidR="009572E5" w:rsidRPr="00357C3E" w:rsidRDefault="009572E5" w:rsidP="009572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5.Л.В.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Недосугова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. Антиоксидантные эффекты биофлавоноида в комплексной терапии сахарного диабета типа 2, Научно- практический и публицистический журнал </w:t>
      </w:r>
      <w:proofErr w:type="gramStart"/>
      <w:r w:rsidRPr="00357C3E">
        <w:rPr>
          <w:rFonts w:ascii="Times New Roman" w:hAnsi="Times New Roman" w:cs="Times New Roman"/>
          <w:sz w:val="28"/>
          <w:szCs w:val="28"/>
        </w:rPr>
        <w:t>« Врач</w:t>
      </w:r>
      <w:proofErr w:type="gramEnd"/>
      <w:r w:rsidRPr="00357C3E">
        <w:rPr>
          <w:rFonts w:ascii="Times New Roman" w:hAnsi="Times New Roman" w:cs="Times New Roman"/>
          <w:sz w:val="28"/>
          <w:szCs w:val="28"/>
        </w:rPr>
        <w:t xml:space="preserve">», 7, 2006г. </w:t>
      </w:r>
    </w:p>
    <w:p w:rsidR="009572E5" w:rsidRPr="00357C3E" w:rsidRDefault="009572E5" w:rsidP="009572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57C3E">
        <w:rPr>
          <w:rFonts w:ascii="Times New Roman" w:hAnsi="Times New Roman" w:cs="Times New Roman"/>
          <w:sz w:val="28"/>
          <w:szCs w:val="28"/>
        </w:rPr>
        <w:t xml:space="preserve">         6.С.С.Целуйко,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Н.П.Красавина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C3E">
        <w:rPr>
          <w:rFonts w:ascii="Times New Roman" w:hAnsi="Times New Roman" w:cs="Times New Roman"/>
          <w:sz w:val="28"/>
          <w:szCs w:val="28"/>
        </w:rPr>
        <w:t>Л.С.Корнеева</w:t>
      </w:r>
      <w:proofErr w:type="spellEnd"/>
      <w:r w:rsidRPr="00357C3E">
        <w:rPr>
          <w:rFonts w:ascii="Times New Roman" w:hAnsi="Times New Roman" w:cs="Times New Roman"/>
          <w:sz w:val="28"/>
          <w:szCs w:val="28"/>
        </w:rPr>
        <w:t>. Дигидрокверцетин и его эффективность при длительной                 экспериментальной гипергликемии. Здоровье, экология, наука. 1(44),2011г.</w:t>
      </w:r>
    </w:p>
    <w:p w:rsidR="009572E5" w:rsidRPr="00357C3E" w:rsidRDefault="009572E5" w:rsidP="009572E5">
      <w:pPr>
        <w:rPr>
          <w:rFonts w:ascii="Times New Roman" w:hAnsi="Times New Roman" w:cs="Times New Roman"/>
          <w:sz w:val="28"/>
          <w:szCs w:val="28"/>
        </w:rPr>
      </w:pPr>
    </w:p>
    <w:p w:rsidR="009572E5" w:rsidRPr="00357C3E" w:rsidRDefault="009572E5" w:rsidP="009572E5">
      <w:pPr>
        <w:rPr>
          <w:rFonts w:ascii="Times New Roman" w:hAnsi="Times New Roman" w:cs="Times New Roman"/>
        </w:rPr>
      </w:pPr>
    </w:p>
    <w:p w:rsidR="009572E5" w:rsidRPr="00881EC8" w:rsidRDefault="009572E5" w:rsidP="00881EC8">
      <w:pPr>
        <w:spacing w:after="0"/>
        <w:ind w:firstLine="567"/>
        <w:rPr>
          <w:rFonts w:ascii="Times New Roman" w:hAnsi="Times New Roman" w:cs="Times New Roman"/>
          <w:sz w:val="28"/>
          <w:lang w:val="en-US"/>
        </w:rPr>
      </w:pPr>
    </w:p>
    <w:sectPr w:rsidR="009572E5" w:rsidRPr="00881EC8" w:rsidSect="00943D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6E1"/>
    <w:multiLevelType w:val="hybridMultilevel"/>
    <w:tmpl w:val="2386286E"/>
    <w:lvl w:ilvl="0" w:tplc="8198442C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36DE6"/>
    <w:multiLevelType w:val="hybridMultilevel"/>
    <w:tmpl w:val="D65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6825"/>
    <w:multiLevelType w:val="hybridMultilevel"/>
    <w:tmpl w:val="CCCE7E92"/>
    <w:lvl w:ilvl="0" w:tplc="63BE081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19"/>
    <w:rsid w:val="000D7AF3"/>
    <w:rsid w:val="00152C15"/>
    <w:rsid w:val="001B1CEE"/>
    <w:rsid w:val="00595C88"/>
    <w:rsid w:val="008548B3"/>
    <w:rsid w:val="00865320"/>
    <w:rsid w:val="00876C7F"/>
    <w:rsid w:val="00881EC8"/>
    <w:rsid w:val="0091061D"/>
    <w:rsid w:val="00943D58"/>
    <w:rsid w:val="009572E5"/>
    <w:rsid w:val="00AD04AB"/>
    <w:rsid w:val="00B73E3D"/>
    <w:rsid w:val="00BE6B19"/>
    <w:rsid w:val="00C26841"/>
    <w:rsid w:val="00F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7C52"/>
  <w15:chartTrackingRefBased/>
  <w15:docId w15:val="{29EFDC5C-EB5E-42FD-B761-2570EC2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otech@nanot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2020-06-29T08:08:00Z</cp:lastPrinted>
  <dcterms:created xsi:type="dcterms:W3CDTF">2020-06-29T08:09:00Z</dcterms:created>
  <dcterms:modified xsi:type="dcterms:W3CDTF">2020-07-09T09:32:00Z</dcterms:modified>
</cp:coreProperties>
</file>